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bCs/>
          <w:color w:val="FF0000"/>
          <w:w w:val="64"/>
          <w:sz w:val="90"/>
          <w:szCs w:val="90"/>
        </w:rPr>
      </w:pPr>
      <w:r>
        <w:rPr>
          <w:rFonts w:hint="eastAsia" w:ascii="方正大标宋简体" w:eastAsia="方正大标宋简体"/>
          <w:b/>
          <w:bCs/>
          <w:color w:val="FF0000"/>
          <w:w w:val="64"/>
          <w:sz w:val="90"/>
          <w:szCs w:val="90"/>
        </w:rPr>
        <w:t>北京工业职业技术学院工会文件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北工院工字[201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]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center"/>
        <w:rPr>
          <w:b/>
          <w:bCs/>
        </w:rPr>
      </w:pPr>
    </w:p>
    <w:p>
      <w:pPr>
        <w:spacing w:line="300" w:lineRule="exact"/>
        <w:jc w:val="center"/>
        <w:rPr>
          <w:rFonts w:ascii="宋体" w:hAnsi="宋体"/>
          <w:b/>
          <w:bCs/>
          <w:sz w:val="36"/>
        </w:rPr>
      </w:pPr>
      <w:r>
        <w:rPr>
          <w:b/>
          <w:bCs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5372100" cy="0"/>
                <wp:effectExtent l="0" t="28575" r="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3.4pt;height:0pt;width:423pt;z-index:251648000;mso-width-relative:page;mso-height-relative:page;" filled="f" stroked="t" coordsize="21600,21600" o:gfxdata="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0uG+C0QAAAAYBAAAPAAAAAAAAAAEAIAAAACIAAABk&#10;cnMvZG93bnJldi54bWxQSwECFAAUAAAACACHTuJAuAB8QdQBAACLAwAADgAAAAAAAAABACAAAAAg&#10;AQAAZHJzL2Uyb0RvYy54bWxQSwUGAAAAAAYABgBZAQAAZgUAAAAA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spacing w:val="26"/>
          <w:sz w:val="36"/>
          <w:szCs w:val="36"/>
        </w:rPr>
      </w:pPr>
      <w:r>
        <w:rPr>
          <w:rFonts w:hint="eastAsia" w:ascii="仿宋" w:hAnsi="仿宋" w:eastAsia="仿宋" w:cs="仿宋"/>
          <w:b/>
          <w:spacing w:val="26"/>
          <w:sz w:val="36"/>
          <w:szCs w:val="36"/>
        </w:rPr>
        <w:t>关于举办北京工业职业技术学院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第二十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九</w:t>
      </w:r>
      <w:r>
        <w:rPr>
          <w:rFonts w:hint="eastAsia" w:ascii="仿宋" w:hAnsi="仿宋" w:eastAsia="仿宋" w:cs="仿宋"/>
          <w:b/>
          <w:sz w:val="36"/>
          <w:szCs w:val="36"/>
        </w:rPr>
        <w:t>届“园丁杯”篮球比赛的通知</w:t>
      </w:r>
    </w:p>
    <w:p>
      <w:pPr>
        <w:widowControl/>
        <w:shd w:val="clear" w:color="auto" w:fill="FFFFFF"/>
        <w:spacing w:line="42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各分会：</w:t>
      </w:r>
    </w:p>
    <w:p>
      <w:pPr>
        <w:widowControl/>
        <w:shd w:val="clear" w:color="auto" w:fill="FFFFFF"/>
        <w:spacing w:line="420" w:lineRule="exact"/>
        <w:ind w:firstLine="6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为了丰富广大教职工的业余文化生活，增强体质，增进友谊，经研究决定举办北京工业职业技术学院第二十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届“园丁杯”篮球比赛，望各分会积极组织会员参赛。现将比赛事宜通知如下：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1.比赛时间、地点：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比赛时间：201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/1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——11/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21</w:t>
      </w:r>
    </w:p>
    <w:p>
      <w:pPr>
        <w:widowControl/>
        <w:shd w:val="clear" w:color="auto" w:fill="FFFFFF"/>
        <w:spacing w:line="420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时间安排：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17：00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进行女子趣味篮球赛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，17:40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进行联队循环赛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比赛地点：体育馆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2.运动员：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凡工会会员均可报名参赛，每队男女各报15人(含教练)。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3.竞赛办法：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男女队均通过循环赛按积分决定名次。女队为趣味投篮大赛。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4.竞赛规则：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男队比赛采用《篮球竞赛规则》。按4*10分钟进行比赛。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5.奖励办法：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男女各取一等奖一名、二等奖一名、三等奖两名。</w:t>
      </w:r>
    </w:p>
    <w:p>
      <w:pPr>
        <w:widowControl/>
        <w:shd w:val="clear" w:color="auto" w:fill="FFFFFF"/>
        <w:spacing w:line="420" w:lineRule="exact"/>
        <w:ind w:firstLine="56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附件：1.“园丁杯”篮球比赛日程安排表</w:t>
      </w:r>
    </w:p>
    <w:p>
      <w:pPr>
        <w:widowControl/>
        <w:shd w:val="clear" w:color="auto" w:fill="FFFFFF"/>
        <w:spacing w:line="420" w:lineRule="exact"/>
        <w:ind w:firstLine="1392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2.“园丁杯”篮球比赛记分表</w:t>
      </w:r>
    </w:p>
    <w:p>
      <w:pPr>
        <w:widowControl/>
        <w:shd w:val="clear" w:color="auto" w:fill="FFFFFF"/>
        <w:spacing w:line="420" w:lineRule="exact"/>
        <w:ind w:firstLine="1392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3.“园丁杯”女子篮球趣味竞赛规则</w:t>
      </w:r>
    </w:p>
    <w:p>
      <w:pPr>
        <w:widowControl/>
        <w:shd w:val="clear" w:color="auto" w:fill="FFFFFF"/>
        <w:spacing w:line="420" w:lineRule="exact"/>
        <w:ind w:firstLine="1392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420" w:lineRule="exact"/>
        <w:ind w:left="363"/>
        <w:jc w:val="righ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北京工业职业技术学院 校工会</w:t>
      </w:r>
    </w:p>
    <w:p>
      <w:pPr>
        <w:widowControl/>
        <w:shd w:val="clear" w:color="auto" w:fill="FFFFFF"/>
        <w:spacing w:line="420" w:lineRule="exact"/>
        <w:ind w:left="363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 201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附件</w:t>
      </w: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1</w:t>
      </w: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“园丁杯”篮球比赛日程安排表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</w:p>
    <w:tbl>
      <w:tblPr>
        <w:tblStyle w:val="3"/>
        <w:tblW w:w="841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941"/>
        <w:gridCol w:w="3246"/>
        <w:gridCol w:w="685"/>
        <w:gridCol w:w="997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对阵形式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队</w:t>
            </w:r>
          </w:p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裁判员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比赛</w:t>
            </w:r>
          </w:p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A——B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A——B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C——D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C——D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14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A——D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A——D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B——C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B——C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C——A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C——A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5"/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D——B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17:40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D——B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45"/>
              <w:jc w:val="center"/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2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说明：</w:t>
      </w:r>
    </w:p>
    <w:p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1.各队位置由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val="en-US" w:eastAsia="zh-CN" w:bidi="ar"/>
        </w:rPr>
        <w:t>10</w:t>
      </w:r>
      <w:r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日联队领队抽签产生</w:t>
      </w:r>
    </w:p>
    <w:p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2.联队组队形式：</w:t>
      </w:r>
    </w:p>
    <w:p>
      <w:pPr>
        <w:widowControl/>
        <w:shd w:val="clear" w:color="auto" w:fill="FFFFFF"/>
        <w:spacing w:line="400" w:lineRule="atLeast"/>
        <w:ind w:firstLine="720"/>
        <w:jc w:val="left"/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bidi="ar"/>
        </w:rPr>
        <w:t>（A）</w:t>
      </w:r>
      <w:r>
        <w:rPr>
          <w:rFonts w:ascii="仿宋_GB2312" w:hAnsi="Times New Roman" w:eastAsia="仿宋_GB2312" w:cs="仿宋_GB2312"/>
          <w:color w:val="000000"/>
          <w:kern w:val="0"/>
          <w:sz w:val="24"/>
          <w:shd w:val="clear" w:color="auto" w:fill="FFFFFF"/>
          <w:lang w:bidi="ar"/>
        </w:rPr>
        <w:t>教学二队：文管分会、体育分会</w:t>
      </w:r>
    </w:p>
    <w:p>
      <w:pPr>
        <w:widowControl/>
        <w:shd w:val="clear" w:color="auto" w:fill="FFFFFF"/>
        <w:spacing w:line="400" w:lineRule="atLeast"/>
        <w:ind w:firstLine="72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Times New Roman" w:eastAsia="仿宋_GB2312" w:cs="仿宋_GB2312"/>
          <w:b/>
          <w:bCs/>
          <w:color w:val="000000"/>
          <w:kern w:val="0"/>
          <w:sz w:val="24"/>
          <w:highlight w:val="red"/>
          <w:shd w:val="clear" w:color="auto" w:fill="FFFFFF"/>
          <w:lang w:bidi="ar"/>
        </w:rPr>
        <w:t>（</w:t>
      </w: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24"/>
          <w:highlight w:val="red"/>
          <w:shd w:val="clear" w:color="auto" w:fill="FFFFFF"/>
          <w:lang w:val="en-US" w:eastAsia="zh-CN" w:bidi="ar"/>
        </w:rPr>
        <w:t>B</w:t>
      </w:r>
      <w:r>
        <w:rPr>
          <w:rFonts w:ascii="仿宋_GB2312" w:hAnsi="Times New Roman" w:eastAsia="仿宋_GB2312" w:cs="仿宋_GB2312"/>
          <w:b/>
          <w:bCs/>
          <w:color w:val="000000"/>
          <w:kern w:val="0"/>
          <w:sz w:val="24"/>
          <w:highlight w:val="red"/>
          <w:shd w:val="clear" w:color="auto" w:fill="FFFFFF"/>
          <w:lang w:bidi="ar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机关后勤联队：机关分会、后勤分会</w:t>
      </w:r>
    </w:p>
    <w:p>
      <w:pPr>
        <w:widowControl/>
        <w:shd w:val="clear" w:color="auto" w:fill="FFFFFF"/>
        <w:spacing w:line="400" w:lineRule="atLeast"/>
        <w:ind w:firstLine="72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val="en-US" w:eastAsia="zh-CN" w:bidi="ar"/>
        </w:rPr>
        <w:t>C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bidi="ar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教学一队：机电分会、建工分会、电信分会、基础分会、教务分会</w:t>
      </w:r>
    </w:p>
    <w:p>
      <w:pPr>
        <w:widowControl/>
        <w:shd w:val="clear" w:color="auto" w:fill="FFFFFF"/>
        <w:spacing w:line="400" w:lineRule="atLeast"/>
        <w:ind w:firstLine="72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 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val="en-US" w:eastAsia="zh-CN" w:bidi="ar"/>
        </w:rPr>
        <w:t>D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highlight w:val="red"/>
          <w:shd w:val="clear" w:color="auto" w:fill="FFFFFF"/>
          <w:lang w:bidi="ar"/>
        </w:rPr>
        <w:t>）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学工财务联队：学工分会、财务分会、图书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、思政部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hd w:val="clear" w:color="auto" w:fill="FFFFFF"/>
          <w:lang w:bidi="ar"/>
        </w:rPr>
        <w:t>分会</w:t>
      </w:r>
    </w:p>
    <w:p>
      <w:pPr>
        <w:widowControl/>
        <w:shd w:val="clear" w:color="auto" w:fill="FFFFFF"/>
        <w:spacing w:line="400" w:lineRule="atLeast"/>
        <w:ind w:firstLine="720"/>
        <w:jc w:val="left"/>
        <w:rPr>
          <w:rFonts w:ascii="Arial" w:hAnsi="Arial" w:cs="Arial"/>
          <w:color w:val="000000"/>
          <w:sz w:val="27"/>
          <w:szCs w:val="27"/>
        </w:rPr>
      </w:pPr>
    </w:p>
    <w:p>
      <w:pPr>
        <w:widowControl/>
        <w:shd w:val="clear" w:color="auto" w:fill="FFFFFF"/>
        <w:jc w:val="left"/>
        <w:rPr>
          <w:rStyle w:val="5"/>
          <w:rFonts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Style w:val="5"/>
          <w:rFonts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shd w:val="clear" w:color="auto" w:fill="FFFFFF"/>
        <w:jc w:val="left"/>
        <w:rPr>
          <w:rStyle w:val="5"/>
          <w:rFonts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附件</w:t>
      </w: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2</w:t>
      </w: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 </w:t>
      </w: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“园丁杯”篮球比赛记分表</w:t>
      </w:r>
    </w:p>
    <w:tbl>
      <w:tblPr>
        <w:tblStyle w:val="3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05"/>
        <w:gridCol w:w="1205"/>
        <w:gridCol w:w="1205"/>
        <w:gridCol w:w="1208"/>
        <w:gridCol w:w="1062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Style w:val="5"/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队  名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教学一队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教学二队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机关后勤联队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学工财务联队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积  分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名  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教学一队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21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教学二队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21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机关后勤联队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21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学工财务联队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12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221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400" w:lineRule="atLeast"/>
        <w:ind w:right="450" w:firstLine="3611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ascii="Times New Roman" w:hAnsi="Times New Roman" w:eastAsia="仿宋_GB2312" w:cs="Times New Roman"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Arial" w:hAnsi="Arial" w:cs="Arial"/>
          <w:color w:val="00000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附件</w:t>
      </w:r>
      <w:r>
        <w:rPr>
          <w:rStyle w:val="5"/>
          <w:rFonts w:ascii="Times New Roman" w:hAnsi="Times New Roman" w:cs="Times New Roman"/>
          <w:color w:val="000000"/>
          <w:kern w:val="0"/>
          <w:sz w:val="36"/>
          <w:szCs w:val="36"/>
          <w:shd w:val="clear" w:color="auto" w:fill="FFFFFF"/>
          <w:lang w:bidi="ar"/>
        </w:rPr>
        <w:t>3</w:t>
      </w: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36"/>
          <w:szCs w:val="36"/>
          <w:shd w:val="clear" w:color="auto" w:fill="FFFFFF"/>
          <w:lang w:bidi="ar"/>
        </w:rPr>
        <w:t>“园丁杯”女子篮球趣味投篮竞赛规则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一、参加人员：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1.每个队伍选派10名队员参加比赛。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2.每个队伍配备两名裁判：一名负责统计时间和分数，一名负责统计人数和出手次数。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二、竞赛规则：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1.每队10人，每人3次投篮机会，比赛开始，未到场队员成绩按0分计。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所有队员在中场排成一队，当裁判开始计时并宣布开始后，第一个队员从中线开始运球到各自半场的投篮区域（三选一）尝试一次投篮，不论进与否，都要运球回到中场，将球交给下一个队员继续并回到队伍排队，直到在场所有队员完成三次投篮以后，裁判停表并结束比赛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3.得分区域：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531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194310</wp:posOffset>
                </wp:positionV>
                <wp:extent cx="4705350" cy="3009900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3009900"/>
                          <a:chOff x="0" y="0"/>
                          <a:chExt cx="4705350" cy="300990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933575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1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8" name="图片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图片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257550" y="66675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3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9" name="图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图片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16" name="图片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图片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609600" y="66675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3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18" name="图片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图片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/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5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20" name="图片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图片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/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3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25" name="图片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" name="图片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962150" y="80010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3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0" name="图片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图片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3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1" name="图片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图片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952625" y="131445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5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2" name="图片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图片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0" y="1152525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8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3" name="图片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图片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1933575" y="2105025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8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4" name="图片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图片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3962400" y="1133475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sz w:val="84"/>
                                  <w:szCs w:val="84"/>
                                </w:rPr>
                                <w:t>8</w:t>
                              </w:r>
                              <w:r>
                                <w:rPr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53720" cy="674370"/>
                                    <wp:effectExtent l="0" t="0" r="0" b="0"/>
                                    <wp:docPr id="35" name="图片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图片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3720" cy="6744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pt;margin-top:15.3pt;height:237pt;width:370.5pt;z-index:251673600;mso-width-relative:page;mso-height-relative:page;" coordsize="4705350,3009900" o:gfxdata="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whVC3dkAAAAJAQAADwAA&#10;AAAAAAABACAAAAAiAAAAZHJzL2Rvd25yZXYueG1sUEsBAhQAFAAAAAgAh07iQH34AxlrAwAAVxcA&#10;AA4AAAAAAAAAAQAgAAAAKAEAAGRycy9lMm9Eb2MueG1sUEsFBgAAAAAGAAYAWQEAAAUHAAAAAA==&#10;">
                <o:lock v:ext="edit" aspectratio="f"/>
                <v:shape id="_x0000_s1026" o:spid="_x0000_s1026" o:spt="202" type="#_x0000_t202" style="position:absolute;left:1933575;top:0;height:904875;width:742950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1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图片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57550;top:66675;height:904875;width:742950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3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图片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16" name="图片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图片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9600;top:66675;height:904875;width:742950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3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18" name="图片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图片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5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20" name="图片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图片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3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25" name="图片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图片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2150;top:800100;height:904875;width:742950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3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0" name="图片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图片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3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1" name="图片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图片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52625;top:1314450;height:904875;width:742950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5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2" name="图片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图片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152525;height:904875;width:742950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8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3" name="图片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图片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33575;top:2105025;height:904875;width:742950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8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4" name="图片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图片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2400;top:1133475;height:904875;width:742950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sz w:val="84"/>
                            <w:szCs w:val="84"/>
                          </w:rPr>
                          <w:t>8</w:t>
                        </w:r>
                        <w:r>
                          <w:rPr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53720" cy="674370"/>
                              <wp:effectExtent l="0" t="0" r="0" b="0"/>
                              <wp:docPr id="35" name="图片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图片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3720" cy="6744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4934585" cy="3382010"/>
            <wp:effectExtent l="0" t="0" r="0" b="8890"/>
            <wp:docPr id="2" name="图片 2" descr="open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penfi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531"/>
        <w:jc w:val="center"/>
        <w:rPr>
          <w:rFonts w:ascii="Arial" w:hAnsi="Arial" w:cs="Arial"/>
          <w:color w:val="000000"/>
          <w:sz w:val="27"/>
          <w:szCs w:val="27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11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篮下区域投进一球得1分；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11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三秒区两侧及三秒区半圆区域投进一球得3分；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11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罚球线半圆区域投进一球得5分；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11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三分线外投进一球得8分。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11"/>
        <w:rPr>
          <w:rFonts w:ascii="Arial" w:hAnsi="Arial" w:cs="Arial"/>
          <w:color w:val="000000"/>
          <w:sz w:val="27"/>
          <w:szCs w:val="27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如果投球时踩线，分数按相邻两个区域中分值较小的统计。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708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4.每个队伍在整个竞赛过程中计算所有投进球的分数总和，以分数高低决定名次；如果分数相同，则用时少的队伍排名靠前。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2145"/>
    <w:rsid w:val="000F4A84"/>
    <w:rsid w:val="004E3597"/>
    <w:rsid w:val="00A32609"/>
    <w:rsid w:val="00B414D6"/>
    <w:rsid w:val="00E64A63"/>
    <w:rsid w:val="00EA4DB3"/>
    <w:rsid w:val="03430B60"/>
    <w:rsid w:val="07E44726"/>
    <w:rsid w:val="126070F5"/>
    <w:rsid w:val="12C34A4F"/>
    <w:rsid w:val="1E544D80"/>
    <w:rsid w:val="25644539"/>
    <w:rsid w:val="267075C8"/>
    <w:rsid w:val="2B0B51D3"/>
    <w:rsid w:val="36405166"/>
    <w:rsid w:val="36C14165"/>
    <w:rsid w:val="39F04A69"/>
    <w:rsid w:val="3CDF3E44"/>
    <w:rsid w:val="41CD68E5"/>
    <w:rsid w:val="45A003C5"/>
    <w:rsid w:val="46C7151E"/>
    <w:rsid w:val="4D7904A2"/>
    <w:rsid w:val="58D02658"/>
    <w:rsid w:val="60C10EF8"/>
    <w:rsid w:val="613C2145"/>
    <w:rsid w:val="6C302AD8"/>
    <w:rsid w:val="6FCF1388"/>
    <w:rsid w:val="78BA466F"/>
    <w:rsid w:val="7DD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2018-10-24T10:12:00Z</dcterms:created>
  <dc:creator>pine</dc:creator>
  <cp:lastModifiedBy>pine</cp:lastModifiedBy>
  <cp:lastPrinted>2019-10-15T06:53:00Z</cp:lastPrinted>
  <dcterms:modified xsi:type="dcterms:W3CDTF">2019-10-24T02:25:15Z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